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0D" w:rsidRDefault="0021780D" w:rsidP="0021780D">
      <w:pPr>
        <w:jc w:val="center"/>
      </w:pPr>
      <w:r>
        <w:t>BOARD OF TRUSTEES MEETING</w:t>
      </w:r>
    </w:p>
    <w:p w:rsidR="0021780D" w:rsidRDefault="0021780D" w:rsidP="0021780D">
      <w:pPr>
        <w:jc w:val="center"/>
      </w:pPr>
    </w:p>
    <w:p w:rsidR="0021780D" w:rsidRDefault="0021780D" w:rsidP="0021780D">
      <w:pPr>
        <w:jc w:val="center"/>
      </w:pPr>
      <w:r>
        <w:t>April 18, 2017</w:t>
      </w:r>
    </w:p>
    <w:p w:rsidR="0021780D" w:rsidRDefault="0021780D" w:rsidP="0021780D">
      <w:pPr>
        <w:jc w:val="center"/>
      </w:pPr>
    </w:p>
    <w:p w:rsidR="0021780D" w:rsidRDefault="0021780D" w:rsidP="0021780D">
      <w:pPr>
        <w:jc w:val="center"/>
      </w:pPr>
      <w:r>
        <w:t>7:00 p.m.</w:t>
      </w:r>
    </w:p>
    <w:p w:rsidR="0021780D" w:rsidRDefault="0021780D" w:rsidP="0021780D">
      <w:pPr>
        <w:jc w:val="center"/>
      </w:pPr>
    </w:p>
    <w:p w:rsidR="0021780D" w:rsidRDefault="0021780D" w:rsidP="0021780D">
      <w:pPr>
        <w:jc w:val="center"/>
      </w:pPr>
      <w:r>
        <w:t>At</w:t>
      </w:r>
    </w:p>
    <w:p w:rsidR="0021780D" w:rsidRDefault="0021780D" w:rsidP="0021780D">
      <w:pPr>
        <w:jc w:val="center"/>
      </w:pPr>
    </w:p>
    <w:p w:rsidR="0021780D" w:rsidRDefault="0021780D" w:rsidP="0021780D">
      <w:pPr>
        <w:jc w:val="center"/>
      </w:pPr>
      <w:r>
        <w:t xml:space="preserve">Carl </w:t>
      </w:r>
      <w:proofErr w:type="spellStart"/>
      <w:r>
        <w:t>Uesseler</w:t>
      </w:r>
      <w:proofErr w:type="spellEnd"/>
      <w:r>
        <w:t xml:space="preserve"> Corporation Office</w:t>
      </w:r>
    </w:p>
    <w:p w:rsidR="0021780D" w:rsidRDefault="0021780D" w:rsidP="0021780D">
      <w:pPr>
        <w:jc w:val="center"/>
      </w:pPr>
      <w:r>
        <w:t>2725 Crestview Avenue, NE</w:t>
      </w:r>
    </w:p>
    <w:p w:rsidR="0021780D" w:rsidRDefault="0021780D" w:rsidP="0021780D">
      <w:pPr>
        <w:jc w:val="center"/>
      </w:pPr>
      <w:r>
        <w:t>Lanesville, Indiana 47136</w:t>
      </w:r>
    </w:p>
    <w:p w:rsidR="0021780D" w:rsidRDefault="0021780D" w:rsidP="0021780D"/>
    <w:p w:rsidR="0021780D" w:rsidRDefault="0021780D" w:rsidP="0021780D">
      <w:r>
        <w:t>Agenda</w:t>
      </w:r>
    </w:p>
    <w:p w:rsidR="0021780D" w:rsidRDefault="0021780D" w:rsidP="0021780D"/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Call to order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Approval of the minutes from the March 14, 2017 meeting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Approval of claims for the month of April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Board hearing on 6th Amendment to Lease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Adopt resolution determining need for construction project--Exhibit A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Adopt resolution authorizing execution of 6th Amendment to Lease--Exhibit B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Adopt resolution assigning construction bids to Building Corporation--Exhibit C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Adopt resolution approving Continuing Disclosure Undertaking--Exhibit D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Adopt resolution accepting Post-Issuance Compliance Procedures--Exhibit E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Approval of the resolution regarding threshold for material loss, shortage or theft of school funds or property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Facility use request</w:t>
      </w:r>
    </w:p>
    <w:p w:rsidR="0021780D" w:rsidRDefault="0021780D" w:rsidP="0021780D">
      <w:pPr>
        <w:numPr>
          <w:ilvl w:val="1"/>
          <w:numId w:val="1"/>
        </w:numPr>
        <w:ind w:hanging="360"/>
        <w:contextualSpacing/>
      </w:pPr>
      <w:r>
        <w:t>Harrison County Health Department, May 4, 2017, parking lot from 6 - 7 p.m.  for Rabies Clinic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 xml:space="preserve">Personnel </w:t>
      </w:r>
    </w:p>
    <w:p w:rsidR="0021780D" w:rsidRDefault="0021780D" w:rsidP="0021780D">
      <w:pPr>
        <w:numPr>
          <w:ilvl w:val="1"/>
          <w:numId w:val="1"/>
        </w:numPr>
        <w:ind w:hanging="360"/>
        <w:contextualSpacing/>
      </w:pPr>
      <w:r>
        <w:t>Approve maternity leave for the following:</w:t>
      </w:r>
    </w:p>
    <w:p w:rsidR="0021780D" w:rsidRDefault="0021780D" w:rsidP="0021780D">
      <w:pPr>
        <w:numPr>
          <w:ilvl w:val="2"/>
          <w:numId w:val="1"/>
        </w:numPr>
        <w:ind w:hanging="360"/>
        <w:contextualSpacing/>
      </w:pPr>
      <w:r>
        <w:t>Shawna Yeager  (3rd grade)</w:t>
      </w:r>
    </w:p>
    <w:p w:rsidR="0021780D" w:rsidRDefault="0021780D" w:rsidP="0021780D">
      <w:pPr>
        <w:numPr>
          <w:ilvl w:val="2"/>
          <w:numId w:val="1"/>
        </w:numPr>
        <w:ind w:hanging="360"/>
        <w:contextualSpacing/>
      </w:pPr>
      <w:r>
        <w:t xml:space="preserve">Emily </w:t>
      </w:r>
      <w:proofErr w:type="spellStart"/>
      <w:r>
        <w:t>Cottle</w:t>
      </w:r>
      <w:proofErr w:type="spellEnd"/>
      <w:r>
        <w:t xml:space="preserve"> (Special Education)</w:t>
      </w:r>
    </w:p>
    <w:p w:rsidR="0021780D" w:rsidRDefault="0021780D" w:rsidP="0021780D">
      <w:pPr>
        <w:numPr>
          <w:ilvl w:val="2"/>
          <w:numId w:val="1"/>
        </w:numPr>
        <w:ind w:hanging="360"/>
        <w:contextualSpacing/>
      </w:pPr>
      <w:r>
        <w:t xml:space="preserve">Rachel </w:t>
      </w:r>
      <w:proofErr w:type="spellStart"/>
      <w:r>
        <w:t>Nassiff</w:t>
      </w:r>
      <w:proofErr w:type="spellEnd"/>
      <w:r>
        <w:t xml:space="preserve"> (3rd grade)</w:t>
      </w:r>
    </w:p>
    <w:p w:rsidR="0021780D" w:rsidRDefault="0021780D" w:rsidP="0021780D">
      <w:pPr>
        <w:numPr>
          <w:ilvl w:val="2"/>
          <w:numId w:val="1"/>
        </w:numPr>
        <w:ind w:hanging="360"/>
        <w:contextualSpacing/>
      </w:pPr>
      <w:r>
        <w:t xml:space="preserve">Allison </w:t>
      </w:r>
      <w:proofErr w:type="spellStart"/>
      <w:r>
        <w:t>Schalk</w:t>
      </w:r>
      <w:proofErr w:type="spellEnd"/>
      <w:r>
        <w:t xml:space="preserve"> (Digital Coach)</w:t>
      </w:r>
    </w:p>
    <w:p w:rsidR="0021780D" w:rsidRDefault="0021780D" w:rsidP="0021780D">
      <w:pPr>
        <w:numPr>
          <w:ilvl w:val="0"/>
          <w:numId w:val="1"/>
        </w:numPr>
        <w:ind w:hanging="360"/>
        <w:contextualSpacing/>
      </w:pPr>
      <w:r>
        <w:t>Adjournment</w:t>
      </w:r>
    </w:p>
    <w:p w:rsidR="0021780D" w:rsidRDefault="0021780D" w:rsidP="0021780D"/>
    <w:p w:rsidR="00C00D99" w:rsidRDefault="00C00D99">
      <w:bookmarkStart w:id="0" w:name="_GoBack"/>
      <w:bookmarkEnd w:id="0"/>
    </w:p>
    <w:sectPr w:rsidR="00C00D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0EE7"/>
    <w:multiLevelType w:val="multilevel"/>
    <w:tmpl w:val="AA2CF4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D"/>
    <w:rsid w:val="0021780D"/>
    <w:rsid w:val="00C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80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80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1</cp:revision>
  <dcterms:created xsi:type="dcterms:W3CDTF">2017-04-13T16:40:00Z</dcterms:created>
  <dcterms:modified xsi:type="dcterms:W3CDTF">2017-04-13T16:41:00Z</dcterms:modified>
</cp:coreProperties>
</file>